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24EB" w14:textId="77777777" w:rsidR="006A3D75" w:rsidRPr="0001765B" w:rsidRDefault="006A3D75" w:rsidP="006A3D75">
      <w:pPr>
        <w:tabs>
          <w:tab w:val="left" w:pos="3544"/>
        </w:tabs>
        <w:ind w:left="2" w:hanging="4"/>
        <w:jc w:val="center"/>
        <w:rPr>
          <w:b/>
          <w:sz w:val="32"/>
          <w:szCs w:val="32"/>
        </w:rPr>
      </w:pPr>
      <w:r w:rsidRPr="001D704F">
        <w:rPr>
          <w:b/>
          <w:sz w:val="36"/>
          <w:szCs w:val="36"/>
        </w:rPr>
        <w:t>PD – Oprava diaľničného mosta ev. č. D1-096 Horná Streda</w:t>
      </w:r>
      <w:r>
        <w:rPr>
          <w:b/>
          <w:sz w:val="36"/>
          <w:szCs w:val="36"/>
        </w:rPr>
        <w:t xml:space="preserve"> - </w:t>
      </w:r>
      <w:r>
        <w:rPr>
          <w:b/>
          <w:sz w:val="32"/>
          <w:szCs w:val="32"/>
        </w:rPr>
        <w:t>DP</w:t>
      </w:r>
      <w:r w:rsidRPr="0001765B">
        <w:rPr>
          <w:b/>
          <w:sz w:val="32"/>
          <w:szCs w:val="32"/>
        </w:rPr>
        <w:t xml:space="preserve"> (D</w:t>
      </w:r>
      <w:r>
        <w:rPr>
          <w:b/>
          <w:sz w:val="32"/>
          <w:szCs w:val="32"/>
        </w:rPr>
        <w:t>RS</w:t>
      </w:r>
      <w:r w:rsidRPr="0001765B">
        <w:rPr>
          <w:b/>
          <w:sz w:val="32"/>
          <w:szCs w:val="32"/>
        </w:rPr>
        <w:t>)</w:t>
      </w:r>
    </w:p>
    <w:p w14:paraId="00000002" w14:textId="77777777" w:rsidR="009F501B" w:rsidRDefault="0082687B">
      <w:pPr>
        <w:tabs>
          <w:tab w:val="left" w:pos="3544"/>
        </w:tabs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ZOZNAM PRÍLOH </w:t>
      </w:r>
    </w:p>
    <w:p w14:paraId="00000003" w14:textId="715BBAC5" w:rsidR="009F501B" w:rsidRDefault="0082687B">
      <w:pPr>
        <w:tabs>
          <w:tab w:val="left" w:pos="3544"/>
        </w:tabs>
        <w:ind w:left="1" w:hanging="3"/>
        <w:jc w:val="center"/>
        <w:rPr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E Doklady</w:t>
      </w:r>
    </w:p>
    <w:p w14:paraId="00000017" w14:textId="401513F7" w:rsidR="009F501B" w:rsidRPr="0082687B" w:rsidRDefault="0082687B" w:rsidP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left="0" w:firstLineChars="0" w:firstLine="0"/>
        <w:rPr>
          <w:b/>
          <w:color w:val="000000"/>
        </w:rPr>
      </w:pPr>
      <w:r>
        <w:rPr>
          <w:b/>
          <w:color w:val="000000"/>
        </w:rPr>
        <w:t xml:space="preserve">1- </w:t>
      </w:r>
      <w:r w:rsidRPr="0082687B">
        <w:rPr>
          <w:b/>
          <w:color w:val="000000"/>
        </w:rPr>
        <w:t>Záznamy z rokovaní</w:t>
      </w:r>
    </w:p>
    <w:p w14:paraId="6E1C61E7" w14:textId="6B610DDD" w:rsidR="0082687B" w:rsidRDefault="0082687B" w:rsidP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left="0" w:firstLineChars="0" w:hanging="2"/>
        <w:rPr>
          <w:b/>
          <w:color w:val="000000"/>
        </w:rPr>
      </w:pPr>
      <w:r w:rsidRPr="0082687B">
        <w:rPr>
          <w:b/>
          <w:color w:val="000000"/>
        </w:rPr>
        <w:t>-Záznam zo vstupného rokovania</w:t>
      </w:r>
    </w:p>
    <w:p w14:paraId="61014B66" w14:textId="336E30C3" w:rsidR="00A462FE" w:rsidRPr="0082687B" w:rsidRDefault="00A462FE" w:rsidP="00A462FE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left="0" w:firstLineChars="0" w:hanging="2"/>
        <w:rPr>
          <w:b/>
          <w:color w:val="000000"/>
        </w:rPr>
      </w:pPr>
      <w:r w:rsidRPr="0082687B">
        <w:rPr>
          <w:b/>
          <w:color w:val="000000"/>
        </w:rPr>
        <w:t>-Záznam z</w:t>
      </w:r>
      <w:r>
        <w:rPr>
          <w:b/>
          <w:color w:val="000000"/>
        </w:rPr>
        <w:t xml:space="preserve"> pracovného </w:t>
      </w:r>
      <w:r w:rsidRPr="0082687B">
        <w:rPr>
          <w:b/>
          <w:color w:val="000000"/>
        </w:rPr>
        <w:t>rokovania</w:t>
      </w:r>
    </w:p>
    <w:p w14:paraId="2F6EF575" w14:textId="77777777" w:rsidR="0082687B" w:rsidRDefault="0082687B" w:rsidP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left="0" w:firstLineChars="0" w:hanging="2"/>
        <w:rPr>
          <w:b/>
          <w:color w:val="000000"/>
        </w:rPr>
      </w:pPr>
      <w:bookmarkStart w:id="1" w:name="_GoBack"/>
      <w:bookmarkEnd w:id="1"/>
    </w:p>
    <w:p w14:paraId="34202ABD" w14:textId="2CD2D62B" w:rsidR="0082687B" w:rsidRPr="0082687B" w:rsidRDefault="0082687B" w:rsidP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left="0" w:firstLineChars="0" w:hanging="2"/>
        <w:rPr>
          <w:b/>
          <w:color w:val="000000"/>
        </w:rPr>
      </w:pPr>
      <w:r w:rsidRPr="0082687B">
        <w:rPr>
          <w:b/>
          <w:color w:val="000000"/>
        </w:rPr>
        <w:t>2- Inžinierske siete</w:t>
      </w:r>
    </w:p>
    <w:p w14:paraId="15416E87" w14:textId="77777777" w:rsidR="00A2318F" w:rsidRDefault="0082687B" w:rsidP="00A2318F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firstLineChars="0"/>
        <w:rPr>
          <w:b/>
          <w:color w:val="000000"/>
        </w:rPr>
      </w:pPr>
      <w:r>
        <w:rPr>
          <w:b/>
          <w:color w:val="000000"/>
        </w:rPr>
        <w:tab/>
      </w:r>
      <w:r w:rsidR="00A2318F">
        <w:rPr>
          <w:b/>
          <w:color w:val="000000"/>
        </w:rPr>
        <w:t>-</w:t>
      </w:r>
      <w:r w:rsidR="00A2318F" w:rsidRPr="0082687B">
        <w:rPr>
          <w:b/>
          <w:color w:val="000000"/>
        </w:rPr>
        <w:t>Ministerstvo obrany</w:t>
      </w:r>
      <w:r w:rsidR="00A2318F">
        <w:rPr>
          <w:b/>
          <w:color w:val="000000"/>
        </w:rPr>
        <w:t xml:space="preserve"> </w:t>
      </w:r>
      <w:r w:rsidR="00A2318F" w:rsidRPr="0082687B">
        <w:rPr>
          <w:b/>
          <w:color w:val="000000"/>
        </w:rPr>
        <w:t>Slovenskej republiky, Agentúra</w:t>
      </w:r>
      <w:r w:rsidR="00A2318F">
        <w:rPr>
          <w:b/>
          <w:color w:val="000000"/>
        </w:rPr>
        <w:t xml:space="preserve"> </w:t>
      </w:r>
      <w:r w:rsidR="00A2318F" w:rsidRPr="0082687B">
        <w:rPr>
          <w:b/>
          <w:color w:val="000000"/>
        </w:rPr>
        <w:t>správy majetku, Odbor</w:t>
      </w:r>
      <w:r w:rsidR="00A2318F">
        <w:rPr>
          <w:b/>
          <w:color w:val="000000"/>
        </w:rPr>
        <w:t xml:space="preserve"> </w:t>
      </w:r>
      <w:r w:rsidR="00A2318F" w:rsidRPr="0082687B">
        <w:rPr>
          <w:b/>
          <w:color w:val="000000"/>
        </w:rPr>
        <w:t>výstavby a</w:t>
      </w:r>
      <w:r w:rsidR="00A2318F">
        <w:rPr>
          <w:b/>
          <w:color w:val="000000"/>
        </w:rPr>
        <w:t> </w:t>
      </w:r>
      <w:r w:rsidR="00A2318F" w:rsidRPr="0082687B">
        <w:rPr>
          <w:b/>
          <w:color w:val="000000"/>
        </w:rPr>
        <w:t>rutinnej</w:t>
      </w:r>
      <w:r w:rsidR="00A2318F">
        <w:rPr>
          <w:b/>
          <w:color w:val="000000"/>
        </w:rPr>
        <w:t xml:space="preserve"> </w:t>
      </w:r>
      <w:r w:rsidR="00A2318F" w:rsidRPr="0082687B">
        <w:rPr>
          <w:b/>
          <w:color w:val="000000"/>
        </w:rPr>
        <w:t>štandardnej údržby</w:t>
      </w:r>
    </w:p>
    <w:p w14:paraId="693FFCA7" w14:textId="789AB577" w:rsidR="00A2318F" w:rsidRPr="0082687B" w:rsidRDefault="00A2318F" w:rsidP="00A2318F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firstLineChars="0"/>
        <w:rPr>
          <w:b/>
          <w:color w:val="000000"/>
        </w:rPr>
      </w:pPr>
      <w:r>
        <w:rPr>
          <w:b/>
          <w:color w:val="000000"/>
        </w:rPr>
        <w:t>-</w:t>
      </w:r>
      <w:r w:rsidRPr="0082687B">
        <w:rPr>
          <w:b/>
          <w:color w:val="000000"/>
        </w:rPr>
        <w:t>Ministerstvo</w:t>
      </w:r>
      <w:r>
        <w:rPr>
          <w:b/>
          <w:color w:val="000000"/>
        </w:rPr>
        <w:t xml:space="preserve"> vnútra </w:t>
      </w:r>
      <w:r w:rsidRPr="0082687B">
        <w:rPr>
          <w:b/>
          <w:color w:val="000000"/>
        </w:rPr>
        <w:t>Slovenskej republiky</w:t>
      </w:r>
    </w:p>
    <w:p w14:paraId="01D3F8FB" w14:textId="77777777" w:rsidR="00A2318F" w:rsidRPr="0082687B" w:rsidRDefault="00A2318F" w:rsidP="00A2318F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firstLineChars="0"/>
        <w:rPr>
          <w:b/>
          <w:color w:val="000000"/>
        </w:rPr>
      </w:pPr>
      <w:r>
        <w:rPr>
          <w:b/>
          <w:color w:val="000000"/>
        </w:rPr>
        <w:t>-</w:t>
      </w:r>
      <w:r w:rsidRPr="0082687B">
        <w:rPr>
          <w:b/>
          <w:color w:val="000000"/>
        </w:rPr>
        <w:t>Národná diaľničná spoločnosť</w:t>
      </w:r>
      <w:r>
        <w:rPr>
          <w:b/>
          <w:color w:val="000000"/>
        </w:rPr>
        <w:t xml:space="preserve"> </w:t>
      </w:r>
      <w:r w:rsidRPr="0082687B">
        <w:rPr>
          <w:b/>
          <w:color w:val="000000"/>
        </w:rPr>
        <w:t>a.s., prevádzkový úsek</w:t>
      </w:r>
    </w:p>
    <w:p w14:paraId="68B939BE" w14:textId="77777777" w:rsidR="00A2318F" w:rsidRPr="0082687B" w:rsidRDefault="00A2318F" w:rsidP="00A2318F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left="0" w:firstLineChars="0" w:hanging="2"/>
        <w:rPr>
          <w:b/>
          <w:color w:val="000000"/>
        </w:rPr>
      </w:pPr>
      <w:r>
        <w:rPr>
          <w:b/>
          <w:color w:val="000000"/>
        </w:rPr>
        <w:t>-</w:t>
      </w:r>
      <w:r w:rsidRPr="0082687B">
        <w:rPr>
          <w:b/>
          <w:color w:val="000000"/>
        </w:rPr>
        <w:t>Obec H</w:t>
      </w:r>
      <w:r>
        <w:rPr>
          <w:b/>
          <w:color w:val="000000"/>
        </w:rPr>
        <w:t>orná Streda</w:t>
      </w:r>
    </w:p>
    <w:p w14:paraId="1B891354" w14:textId="74B749F1" w:rsidR="00A2318F" w:rsidRPr="0082687B" w:rsidRDefault="00A2318F" w:rsidP="00A2318F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firstLineChars="0"/>
        <w:rPr>
          <w:b/>
          <w:color w:val="000000"/>
        </w:rPr>
      </w:pPr>
      <w:r>
        <w:rPr>
          <w:b/>
          <w:color w:val="000000"/>
        </w:rPr>
        <w:t>-</w:t>
      </w:r>
      <w:proofErr w:type="spellStart"/>
      <w:r w:rsidRPr="0082687B">
        <w:rPr>
          <w:b/>
          <w:color w:val="000000"/>
        </w:rPr>
        <w:t>Michlovský</w:t>
      </w:r>
      <w:proofErr w:type="spellEnd"/>
      <w:r w:rsidRPr="0082687B">
        <w:rPr>
          <w:b/>
          <w:color w:val="000000"/>
        </w:rPr>
        <w:t xml:space="preserve"> s.r.o.</w:t>
      </w:r>
      <w:r>
        <w:rPr>
          <w:b/>
          <w:color w:val="000000"/>
        </w:rPr>
        <w:t xml:space="preserve"> (Orange)</w:t>
      </w:r>
    </w:p>
    <w:p w14:paraId="67140304" w14:textId="484FAAF9" w:rsidR="0082687B" w:rsidRDefault="0082687B" w:rsidP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firstLineChars="0"/>
        <w:rPr>
          <w:b/>
          <w:color w:val="000000"/>
        </w:rPr>
      </w:pPr>
      <w:r>
        <w:rPr>
          <w:b/>
          <w:color w:val="000000"/>
        </w:rPr>
        <w:t>-</w:t>
      </w:r>
      <w:r w:rsidRPr="0082687B">
        <w:rPr>
          <w:b/>
          <w:color w:val="000000"/>
        </w:rPr>
        <w:t>SPP - distribúcia a.s</w:t>
      </w:r>
      <w:r w:rsidR="00A2318F">
        <w:rPr>
          <w:b/>
          <w:color w:val="000000"/>
        </w:rPr>
        <w:t>.</w:t>
      </w:r>
    </w:p>
    <w:p w14:paraId="369C86E1" w14:textId="1AD80FD5" w:rsidR="00A2318F" w:rsidRPr="0082687B" w:rsidRDefault="00A2318F" w:rsidP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firstLineChars="0"/>
        <w:rPr>
          <w:b/>
          <w:color w:val="000000"/>
        </w:rPr>
      </w:pPr>
      <w:r>
        <w:rPr>
          <w:b/>
          <w:color w:val="000000"/>
        </w:rPr>
        <w:t>-Slovenská správa ciest</w:t>
      </w:r>
    </w:p>
    <w:p w14:paraId="6619FBDA" w14:textId="2FC233F3" w:rsidR="00A2318F" w:rsidRPr="0082687B" w:rsidRDefault="00A2318F" w:rsidP="00A2318F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firstLineChars="0"/>
        <w:rPr>
          <w:b/>
          <w:color w:val="000000"/>
        </w:rPr>
      </w:pPr>
      <w:r>
        <w:rPr>
          <w:b/>
          <w:color w:val="000000"/>
        </w:rPr>
        <w:t>-</w:t>
      </w:r>
      <w:r w:rsidRPr="0082687B">
        <w:rPr>
          <w:b/>
          <w:color w:val="000000"/>
        </w:rPr>
        <w:t>Slovak Telecom a.s</w:t>
      </w:r>
      <w:r>
        <w:rPr>
          <w:b/>
          <w:color w:val="000000"/>
        </w:rPr>
        <w:t>.</w:t>
      </w:r>
    </w:p>
    <w:p w14:paraId="05C49E4D" w14:textId="32883E13" w:rsidR="0082687B" w:rsidRPr="0082687B" w:rsidRDefault="0082687B" w:rsidP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firstLineChars="0"/>
        <w:rPr>
          <w:b/>
          <w:color w:val="000000"/>
        </w:rPr>
      </w:pPr>
      <w:r>
        <w:rPr>
          <w:b/>
          <w:color w:val="000000"/>
        </w:rPr>
        <w:t>-</w:t>
      </w:r>
      <w:r w:rsidR="00A2318F">
        <w:rPr>
          <w:b/>
          <w:color w:val="000000"/>
        </w:rPr>
        <w:t>Trnavská vodárenská spoločnosť</w:t>
      </w:r>
    </w:p>
    <w:p w14:paraId="6802A28D" w14:textId="47DB0E22" w:rsidR="0082687B" w:rsidRPr="0082687B" w:rsidRDefault="0082687B" w:rsidP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567"/>
          <w:tab w:val="left" w:pos="1276"/>
          <w:tab w:val="left" w:pos="7230"/>
        </w:tabs>
        <w:spacing w:after="60" w:line="240" w:lineRule="auto"/>
        <w:ind w:leftChars="0" w:firstLineChars="0"/>
        <w:rPr>
          <w:b/>
          <w:color w:val="000000"/>
        </w:rPr>
      </w:pPr>
      <w:r>
        <w:rPr>
          <w:b/>
          <w:color w:val="000000"/>
        </w:rPr>
        <w:t>-</w:t>
      </w:r>
      <w:r w:rsidR="00A2318F">
        <w:rPr>
          <w:b/>
          <w:color w:val="000000"/>
        </w:rPr>
        <w:t>Západo</w:t>
      </w:r>
      <w:r w:rsidRPr="0082687B">
        <w:rPr>
          <w:b/>
          <w:color w:val="000000"/>
        </w:rPr>
        <w:t>slovenská distribučná,</w:t>
      </w:r>
      <w:r>
        <w:rPr>
          <w:b/>
          <w:color w:val="000000"/>
        </w:rPr>
        <w:t xml:space="preserve"> </w:t>
      </w:r>
      <w:r w:rsidRPr="0082687B">
        <w:rPr>
          <w:b/>
          <w:color w:val="000000"/>
        </w:rPr>
        <w:t>a. s.</w:t>
      </w:r>
    </w:p>
    <w:p w14:paraId="00000018" w14:textId="77777777" w:rsidR="009F501B" w:rsidRDefault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br w:type="page"/>
      </w:r>
    </w:p>
    <w:p w14:paraId="00000019" w14:textId="77777777" w:rsidR="009F501B" w:rsidRDefault="0082687B">
      <w:pPr>
        <w:tabs>
          <w:tab w:val="left" w:pos="3544"/>
        </w:tabs>
        <w:ind w:left="2" w:hanging="4"/>
        <w:jc w:val="center"/>
        <w:rPr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Oprava diaľničného mosta ev.č. D1-236 most Hybica, pravý most - </w:t>
      </w:r>
      <w:r>
        <w:rPr>
          <w:b/>
          <w:sz w:val="32"/>
          <w:szCs w:val="32"/>
        </w:rPr>
        <w:t>DP (DRS)</w:t>
      </w:r>
    </w:p>
    <w:p w14:paraId="0000001A" w14:textId="77777777" w:rsidR="009F501B" w:rsidRDefault="0082687B">
      <w:pPr>
        <w:tabs>
          <w:tab w:val="left" w:pos="3544"/>
        </w:tabs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ZOZNAM PRÍLOH </w:t>
      </w:r>
    </w:p>
    <w:p w14:paraId="0000001B" w14:textId="77777777" w:rsidR="009F501B" w:rsidRDefault="0082687B">
      <w:pPr>
        <w:tabs>
          <w:tab w:val="left" w:pos="3544"/>
        </w:tabs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Zväzok V. projektová dokumentácia</w:t>
      </w:r>
    </w:p>
    <w:p w14:paraId="0000001C" w14:textId="77777777" w:rsidR="009F501B" w:rsidRDefault="008268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Sprievodná správa</w:t>
      </w:r>
    </w:p>
    <w:p w14:paraId="0000001D" w14:textId="77777777" w:rsidR="009F501B" w:rsidRDefault="008268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Prehľadná situácia</w:t>
      </w:r>
    </w:p>
    <w:p w14:paraId="0000001E" w14:textId="77777777" w:rsidR="009F501B" w:rsidRDefault="008268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Koordinačný výkres</w:t>
      </w:r>
    </w:p>
    <w:p w14:paraId="0000001F" w14:textId="77777777" w:rsidR="009F501B" w:rsidRDefault="008268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 xml:space="preserve">Písomnosti a výkresy objektov </w:t>
      </w:r>
    </w:p>
    <w:p w14:paraId="00000020" w14:textId="77777777" w:rsidR="009F501B" w:rsidRDefault="008268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Doklady a záznamy</w:t>
      </w:r>
    </w:p>
    <w:p w14:paraId="00000021" w14:textId="77777777" w:rsidR="009F501B" w:rsidRDefault="0082687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Dokumentácia meračských prác</w:t>
      </w:r>
    </w:p>
    <w:p w14:paraId="00000022" w14:textId="77777777" w:rsidR="009F501B" w:rsidRDefault="0082687B">
      <w:pPr>
        <w:numPr>
          <w:ilvl w:val="0"/>
          <w:numId w:val="5"/>
        </w:numP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/>
        <w:ind w:left="0" w:hanging="2"/>
        <w:rPr>
          <w:b/>
        </w:rPr>
      </w:pPr>
      <w:r>
        <w:rPr>
          <w:b/>
        </w:rPr>
        <w:t>Plán bezpečnosti a ochrany zdravia pri práci</w:t>
      </w:r>
    </w:p>
    <w:p w14:paraId="00000023" w14:textId="77777777" w:rsidR="009F501B" w:rsidRDefault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br w:type="page"/>
      </w:r>
    </w:p>
    <w:p w14:paraId="00000024" w14:textId="77777777" w:rsidR="009F501B" w:rsidRDefault="0082687B">
      <w:pPr>
        <w:tabs>
          <w:tab w:val="left" w:pos="3544"/>
        </w:tabs>
        <w:ind w:left="2" w:hanging="4"/>
        <w:jc w:val="center"/>
        <w:rPr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Oprava diaľničného mosta ev.č. D1-236 most Hybica, pravý most - </w:t>
      </w:r>
      <w:r>
        <w:rPr>
          <w:b/>
          <w:sz w:val="32"/>
          <w:szCs w:val="32"/>
        </w:rPr>
        <w:t>DP (DRS)</w:t>
      </w:r>
    </w:p>
    <w:p w14:paraId="00000025" w14:textId="77777777" w:rsidR="009F501B" w:rsidRDefault="0082687B">
      <w:pPr>
        <w:tabs>
          <w:tab w:val="left" w:pos="3544"/>
        </w:tabs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ZOZNAM PRÍLOH </w:t>
      </w:r>
    </w:p>
    <w:p w14:paraId="00000026" w14:textId="77777777" w:rsidR="009F501B" w:rsidRDefault="0082687B">
      <w:pPr>
        <w:tabs>
          <w:tab w:val="left" w:pos="3544"/>
        </w:tabs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Zväzok III. TKP</w:t>
      </w:r>
    </w:p>
    <w:p w14:paraId="00000027" w14:textId="77777777" w:rsidR="009F501B" w:rsidRDefault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01.   TKP všeobecné</w:t>
      </w:r>
    </w:p>
    <w:p w14:paraId="00000028" w14:textId="77777777" w:rsidR="009F501B" w:rsidRDefault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02.   TKP zvláštne</w:t>
      </w:r>
    </w:p>
    <w:p w14:paraId="00000029" w14:textId="77777777" w:rsidR="009F501B" w:rsidRDefault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br w:type="page"/>
      </w:r>
    </w:p>
    <w:p w14:paraId="0000002A" w14:textId="77777777" w:rsidR="009F501B" w:rsidRDefault="0082687B">
      <w:pPr>
        <w:tabs>
          <w:tab w:val="left" w:pos="3544"/>
        </w:tabs>
        <w:ind w:left="2" w:hanging="4"/>
        <w:jc w:val="center"/>
        <w:rPr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Oprava diaľničného mosta ev.č. D1-236 most Hybica, pravý most - </w:t>
      </w:r>
      <w:r>
        <w:rPr>
          <w:b/>
          <w:sz w:val="32"/>
          <w:szCs w:val="32"/>
        </w:rPr>
        <w:t>DP (DRS)</w:t>
      </w:r>
    </w:p>
    <w:p w14:paraId="0000002B" w14:textId="77777777" w:rsidR="009F501B" w:rsidRDefault="0082687B">
      <w:pPr>
        <w:tabs>
          <w:tab w:val="left" w:pos="3544"/>
        </w:tabs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ZOZNAM PRÍLOH </w:t>
      </w:r>
    </w:p>
    <w:p w14:paraId="0000002C" w14:textId="77777777" w:rsidR="009F501B" w:rsidRDefault="0082687B">
      <w:pPr>
        <w:tabs>
          <w:tab w:val="left" w:pos="3544"/>
        </w:tabs>
        <w:ind w:left="1" w:hanging="3"/>
        <w:jc w:val="center"/>
        <w:rPr>
          <w:sz w:val="28"/>
          <w:szCs w:val="28"/>
        </w:rPr>
      </w:pPr>
      <w:r>
        <w:rPr>
          <w:b/>
          <w:sz w:val="28"/>
          <w:szCs w:val="28"/>
        </w:rPr>
        <w:t>Zväzok IV. Cenová časť</w:t>
      </w:r>
    </w:p>
    <w:p w14:paraId="0000002D" w14:textId="77777777" w:rsidR="009F501B" w:rsidRDefault="009F501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</w:p>
    <w:p w14:paraId="0000002E" w14:textId="77777777" w:rsidR="009F501B" w:rsidRDefault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IV.1 Preambula</w:t>
      </w:r>
    </w:p>
    <w:p w14:paraId="0000002F" w14:textId="77777777" w:rsidR="009F501B" w:rsidRDefault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IV.2 Popis prác</w:t>
      </w:r>
    </w:p>
    <w:p w14:paraId="00000030" w14:textId="77777777" w:rsidR="009F501B" w:rsidRDefault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IV.3 Súpis prác</w:t>
      </w:r>
    </w:p>
    <w:p w14:paraId="00000031" w14:textId="77777777" w:rsidR="009F501B" w:rsidRDefault="0082687B">
      <w:pPr>
        <w:pBdr>
          <w:top w:val="nil"/>
          <w:left w:val="nil"/>
          <w:bottom w:val="nil"/>
          <w:right w:val="nil"/>
          <w:between w:val="nil"/>
        </w:pBdr>
        <w:tabs>
          <w:tab w:val="left" w:pos="2268"/>
          <w:tab w:val="left" w:pos="2977"/>
          <w:tab w:val="left" w:pos="3544"/>
          <w:tab w:val="left" w:pos="851"/>
          <w:tab w:val="left" w:pos="1560"/>
          <w:tab w:val="left" w:pos="7230"/>
        </w:tabs>
        <w:spacing w:after="60" w:line="240" w:lineRule="auto"/>
        <w:ind w:left="0" w:hanging="2"/>
        <w:rPr>
          <w:b/>
          <w:color w:val="000000"/>
        </w:rPr>
      </w:pPr>
      <w:r>
        <w:rPr>
          <w:b/>
          <w:color w:val="000000"/>
        </w:rPr>
        <w:t>IV.4 Podrobný výkaz výmer</w:t>
      </w:r>
    </w:p>
    <w:sectPr w:rsidR="009F501B">
      <w:pgSz w:w="11906" w:h="16838"/>
      <w:pgMar w:top="567" w:right="1274" w:bottom="567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B7D87"/>
    <w:multiLevelType w:val="multilevel"/>
    <w:tmpl w:val="D4A2C124"/>
    <w:lvl w:ilvl="0">
      <w:start w:val="11"/>
      <w:numFmt w:val="upperLetter"/>
      <w:lvlText w:val="%1."/>
      <w:lvlJc w:val="left"/>
      <w:pPr>
        <w:ind w:left="1215" w:hanging="85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85257F9"/>
    <w:multiLevelType w:val="hybridMultilevel"/>
    <w:tmpl w:val="A514A356"/>
    <w:lvl w:ilvl="0" w:tplc="B9FEC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D73DE"/>
    <w:multiLevelType w:val="multilevel"/>
    <w:tmpl w:val="B5980CE4"/>
    <w:lvl w:ilvl="0">
      <w:start w:val="1"/>
      <w:numFmt w:val="decimalZero"/>
      <w:lvlText w:val="%1."/>
      <w:lvlJc w:val="left"/>
      <w:pPr>
        <w:ind w:left="1560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93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65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7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9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1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53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25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75" w:hanging="180"/>
      </w:pPr>
      <w:rPr>
        <w:vertAlign w:val="baseline"/>
      </w:rPr>
    </w:lvl>
  </w:abstractNum>
  <w:abstractNum w:abstractNumId="3">
    <w:nsid w:val="2D1C3F4B"/>
    <w:multiLevelType w:val="multilevel"/>
    <w:tmpl w:val="C172DAE6"/>
    <w:lvl w:ilvl="0">
      <w:start w:val="1"/>
      <w:numFmt w:val="upperLetter"/>
      <w:lvlText w:val="%1."/>
      <w:lvlJc w:val="left"/>
      <w:pPr>
        <w:ind w:left="1215" w:hanging="85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4C6638C2"/>
    <w:multiLevelType w:val="multilevel"/>
    <w:tmpl w:val="51348E92"/>
    <w:lvl w:ilvl="0">
      <w:start w:val="3"/>
      <w:numFmt w:val="decimalZero"/>
      <w:lvlText w:val="%1"/>
      <w:lvlJc w:val="left"/>
      <w:pPr>
        <w:ind w:left="420" w:hanging="420"/>
      </w:pPr>
      <w:rPr>
        <w:vertAlign w:val="baseline"/>
      </w:rPr>
    </w:lvl>
    <w:lvl w:ilvl="1">
      <w:start w:val="3"/>
      <w:numFmt w:val="decimal"/>
      <w:lvlText w:val="%1.%2"/>
      <w:lvlJc w:val="left"/>
      <w:pPr>
        <w:ind w:left="987" w:hanging="4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vertAlign w:val="baseline"/>
      </w:rPr>
    </w:lvl>
  </w:abstractNum>
  <w:abstractNum w:abstractNumId="5">
    <w:nsid w:val="6CB5359A"/>
    <w:multiLevelType w:val="multilevel"/>
    <w:tmpl w:val="01429E84"/>
    <w:lvl w:ilvl="0">
      <w:start w:val="4"/>
      <w:numFmt w:val="decimalZero"/>
      <w:lvlText w:val="%1."/>
      <w:lvlJc w:val="left"/>
      <w:pPr>
        <w:ind w:left="1560" w:hanging="70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01B"/>
    <w:rsid w:val="006A3D75"/>
    <w:rsid w:val="006E4C4A"/>
    <w:rsid w:val="0082687B"/>
    <w:rsid w:val="009F501B"/>
    <w:rsid w:val="00A2318F"/>
    <w:rsid w:val="00A4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E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sk-SK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sk-SK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uiPriority w:val="10"/>
    <w:qFormat/>
    <w:pPr>
      <w:spacing w:after="0"/>
      <w:jc w:val="center"/>
    </w:pPr>
    <w:rPr>
      <w:b/>
      <w:caps/>
      <w:sz w:val="28"/>
    </w:rPr>
  </w:style>
  <w:style w:type="character" w:customStyle="1" w:styleId="TitleChar">
    <w:name w:val="Title Char"/>
    <w:rPr>
      <w:rFonts w:ascii="Arial" w:hAnsi="Arial"/>
      <w:b/>
      <w:caps/>
      <w:w w:val="100"/>
      <w:position w:val="-1"/>
      <w:sz w:val="28"/>
      <w:effect w:val="none"/>
      <w:vertAlign w:val="baseline"/>
      <w:cs w:val="0"/>
      <w:em w:val="none"/>
    </w:rPr>
  </w:style>
  <w:style w:type="paragraph" w:styleId="Zarkazkladnhotextu2">
    <w:name w:val="Body Text Indent 2"/>
    <w:basedOn w:val="Normlny"/>
    <w:pPr>
      <w:tabs>
        <w:tab w:val="left" w:pos="2268"/>
        <w:tab w:val="left" w:pos="2977"/>
        <w:tab w:val="left" w:pos="3544"/>
      </w:tabs>
      <w:ind w:firstLine="1560"/>
    </w:pPr>
    <w:rPr>
      <w:b/>
    </w:rPr>
  </w:style>
  <w:style w:type="character" w:customStyle="1" w:styleId="BodyTextIndent2Char">
    <w:name w:val="Body Text Indent 2 Char"/>
    <w:rPr>
      <w:rFonts w:ascii="Arial" w:hAnsi="Arial"/>
      <w:b/>
      <w:w w:val="100"/>
      <w:position w:val="-1"/>
      <w:sz w:val="22"/>
      <w:effect w:val="none"/>
      <w:vertAlign w:val="baseline"/>
      <w:cs w:val="0"/>
      <w:em w:val="none"/>
    </w:rPr>
  </w:style>
  <w:style w:type="paragraph" w:styleId="Textbubliny">
    <w:name w:val="Balloon Text"/>
    <w:basedOn w:val="Norm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dsekzoznamu">
    <w:name w:val="List Paragraph"/>
    <w:basedOn w:val="Normlny"/>
    <w:uiPriority w:val="34"/>
    <w:qFormat/>
    <w:rsid w:val="008268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sk-SK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sk-SK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uiPriority w:val="10"/>
    <w:qFormat/>
    <w:pPr>
      <w:spacing w:after="0"/>
      <w:jc w:val="center"/>
    </w:pPr>
    <w:rPr>
      <w:b/>
      <w:caps/>
      <w:sz w:val="28"/>
    </w:rPr>
  </w:style>
  <w:style w:type="character" w:customStyle="1" w:styleId="TitleChar">
    <w:name w:val="Title Char"/>
    <w:rPr>
      <w:rFonts w:ascii="Arial" w:hAnsi="Arial"/>
      <w:b/>
      <w:caps/>
      <w:w w:val="100"/>
      <w:position w:val="-1"/>
      <w:sz w:val="28"/>
      <w:effect w:val="none"/>
      <w:vertAlign w:val="baseline"/>
      <w:cs w:val="0"/>
      <w:em w:val="none"/>
    </w:rPr>
  </w:style>
  <w:style w:type="paragraph" w:styleId="Zarkazkladnhotextu2">
    <w:name w:val="Body Text Indent 2"/>
    <w:basedOn w:val="Normlny"/>
    <w:pPr>
      <w:tabs>
        <w:tab w:val="left" w:pos="2268"/>
        <w:tab w:val="left" w:pos="2977"/>
        <w:tab w:val="left" w:pos="3544"/>
      </w:tabs>
      <w:ind w:firstLine="1560"/>
    </w:pPr>
    <w:rPr>
      <w:b/>
    </w:rPr>
  </w:style>
  <w:style w:type="character" w:customStyle="1" w:styleId="BodyTextIndent2Char">
    <w:name w:val="Body Text Indent 2 Char"/>
    <w:rPr>
      <w:rFonts w:ascii="Arial" w:hAnsi="Arial"/>
      <w:b/>
      <w:w w:val="100"/>
      <w:position w:val="-1"/>
      <w:sz w:val="22"/>
      <w:effect w:val="none"/>
      <w:vertAlign w:val="baseline"/>
      <w:cs w:val="0"/>
      <w:em w:val="none"/>
    </w:rPr>
  </w:style>
  <w:style w:type="paragraph" w:styleId="Textbubliny">
    <w:name w:val="Balloon Text"/>
    <w:basedOn w:val="Norm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dsekzoznamu">
    <w:name w:val="List Paragraph"/>
    <w:basedOn w:val="Normlny"/>
    <w:uiPriority w:val="34"/>
    <w:qFormat/>
    <w:rsid w:val="00826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3oyiCzIKRCM3QhtMty5Y3sH9dw==">AMUW2mVE+/O3J0Q8tnJlEl7OSatQS4B7x+ILWNGph4b561rvrFQPECbCTb6oBY1mJgVZd4zvOE3HsRsfTkkarxIqig49byA+Sq0ptmbEXxilx1q5I+5zGph2bORd9TGlhTp0JYqTojdF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i7</dc:creator>
  <cp:lastModifiedBy>Jozef Antol</cp:lastModifiedBy>
  <cp:revision>8</cp:revision>
  <cp:lastPrinted>2021-01-25T20:37:00Z</cp:lastPrinted>
  <dcterms:created xsi:type="dcterms:W3CDTF">2015-02-02T10:55:00Z</dcterms:created>
  <dcterms:modified xsi:type="dcterms:W3CDTF">2021-11-02T20:27:00Z</dcterms:modified>
</cp:coreProperties>
</file>